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5613" w14:textId="31FB8EEC" w:rsidR="00DA0F94" w:rsidRPr="00DA0F94" w:rsidRDefault="003C015A" w:rsidP="00DA0F94">
      <w:r>
        <w:rPr>
          <w:b/>
          <w:bCs/>
        </w:rPr>
        <w:t xml:space="preserve">Foot </w:t>
      </w:r>
      <w:r w:rsidR="005410D9">
        <w:rPr>
          <w:b/>
          <w:bCs/>
        </w:rPr>
        <w:t xml:space="preserve">Trial </w:t>
      </w:r>
      <w:r w:rsidR="00DA0F94" w:rsidRPr="00DA0F94">
        <w:rPr>
          <w:b/>
          <w:bCs/>
        </w:rPr>
        <w:t>Classes &amp; Entry Fees</w:t>
      </w:r>
      <w:r>
        <w:rPr>
          <w:b/>
          <w:bCs/>
        </w:rPr>
        <w:t xml:space="preserve">  </w:t>
      </w:r>
    </w:p>
    <w:p w14:paraId="77BA58FD" w14:textId="2EC61774" w:rsidR="003C015A" w:rsidRPr="003C015A" w:rsidRDefault="00DA0F94" w:rsidP="003C015A">
      <w:pPr>
        <w:pStyle w:val="NoSpacing"/>
        <w:rPr>
          <w:sz w:val="18"/>
          <w:szCs w:val="18"/>
        </w:rPr>
      </w:pPr>
      <w:r w:rsidRPr="003C015A">
        <w:rPr>
          <w:b/>
          <w:bCs/>
          <w:sz w:val="18"/>
          <w:szCs w:val="18"/>
        </w:rPr>
        <w:t xml:space="preserve">Open- $125 per day </w:t>
      </w:r>
    </w:p>
    <w:p w14:paraId="62F1633B" w14:textId="42F4DC7E" w:rsidR="00522350" w:rsidRPr="003C015A" w:rsidRDefault="00522350" w:rsidP="00522350">
      <w:pPr>
        <w:pStyle w:val="NoSpacing"/>
        <w:rPr>
          <w:sz w:val="18"/>
          <w:szCs w:val="18"/>
        </w:rPr>
      </w:pPr>
    </w:p>
    <w:p w14:paraId="6A3B7AB2" w14:textId="5B5A3592" w:rsidR="003C015A" w:rsidRPr="003C015A" w:rsidRDefault="003C015A" w:rsidP="003C015A">
      <w:pPr>
        <w:pStyle w:val="NoSpacing"/>
        <w:rPr>
          <w:sz w:val="18"/>
          <w:szCs w:val="18"/>
        </w:rPr>
      </w:pPr>
      <w:r w:rsidRPr="003C015A">
        <w:rPr>
          <w:b/>
          <w:bCs/>
          <w:sz w:val="18"/>
          <w:szCs w:val="18"/>
        </w:rPr>
        <w:t xml:space="preserve">Open Horseback- $125 per day </w:t>
      </w:r>
    </w:p>
    <w:p w14:paraId="040B3D5E" w14:textId="77777777" w:rsidR="00522350" w:rsidRPr="003C015A" w:rsidRDefault="00522350" w:rsidP="00522350">
      <w:pPr>
        <w:pStyle w:val="NoSpacing"/>
        <w:rPr>
          <w:b/>
          <w:bCs/>
          <w:sz w:val="18"/>
          <w:szCs w:val="18"/>
        </w:rPr>
      </w:pPr>
    </w:p>
    <w:p w14:paraId="3371617F" w14:textId="74903550" w:rsidR="003C015A" w:rsidRPr="003C015A" w:rsidRDefault="00522350" w:rsidP="003C015A">
      <w:pPr>
        <w:pStyle w:val="NoSpacing"/>
        <w:rPr>
          <w:sz w:val="18"/>
          <w:szCs w:val="18"/>
        </w:rPr>
      </w:pPr>
      <w:r w:rsidRPr="003C015A">
        <w:rPr>
          <w:b/>
          <w:bCs/>
          <w:sz w:val="18"/>
          <w:szCs w:val="18"/>
        </w:rPr>
        <w:t>Nursery</w:t>
      </w:r>
      <w:r w:rsidR="00DA0F94" w:rsidRPr="003C015A">
        <w:rPr>
          <w:b/>
          <w:bCs/>
          <w:sz w:val="18"/>
          <w:szCs w:val="18"/>
        </w:rPr>
        <w:t xml:space="preserve">- $125 per </w:t>
      </w:r>
    </w:p>
    <w:p w14:paraId="59E2A137" w14:textId="1FB6038E" w:rsidR="00522350" w:rsidRPr="003C015A" w:rsidRDefault="00522350" w:rsidP="00522350">
      <w:pPr>
        <w:pStyle w:val="NoSpacing"/>
        <w:rPr>
          <w:sz w:val="18"/>
          <w:szCs w:val="18"/>
        </w:rPr>
      </w:pPr>
    </w:p>
    <w:p w14:paraId="381A8631" w14:textId="173BC8F6" w:rsidR="00522350" w:rsidRPr="003C015A" w:rsidRDefault="00522350" w:rsidP="00006C33">
      <w:pPr>
        <w:pStyle w:val="NoSpacing"/>
        <w:rPr>
          <w:sz w:val="18"/>
          <w:szCs w:val="18"/>
        </w:rPr>
      </w:pPr>
      <w:r w:rsidRPr="003C015A">
        <w:rPr>
          <w:b/>
          <w:bCs/>
          <w:sz w:val="18"/>
          <w:szCs w:val="18"/>
        </w:rPr>
        <w:t>Intermediate</w:t>
      </w:r>
      <w:r w:rsidR="00DA0F94" w:rsidRPr="003C015A">
        <w:rPr>
          <w:b/>
          <w:bCs/>
          <w:sz w:val="18"/>
          <w:szCs w:val="18"/>
        </w:rPr>
        <w:t xml:space="preserve">- $125 per day </w:t>
      </w:r>
    </w:p>
    <w:p w14:paraId="77FE68FE" w14:textId="77777777" w:rsidR="00522350" w:rsidRPr="00522350" w:rsidRDefault="00522350" w:rsidP="00522350">
      <w:pPr>
        <w:pStyle w:val="NoSpacing"/>
        <w:rPr>
          <w:sz w:val="18"/>
          <w:szCs w:val="18"/>
        </w:rPr>
      </w:pPr>
    </w:p>
    <w:p w14:paraId="1ED950BC" w14:textId="6B99564A" w:rsidR="003C015A" w:rsidRPr="003C015A" w:rsidRDefault="003C015A" w:rsidP="003C015A">
      <w:pPr>
        <w:pStyle w:val="NoSpacing"/>
        <w:rPr>
          <w:sz w:val="18"/>
          <w:szCs w:val="18"/>
        </w:rPr>
      </w:pPr>
      <w:r w:rsidRPr="003C015A">
        <w:rPr>
          <w:b/>
          <w:bCs/>
          <w:sz w:val="18"/>
          <w:szCs w:val="18"/>
        </w:rPr>
        <w:t>N</w:t>
      </w:r>
      <w:r w:rsidR="00DA0F94" w:rsidRPr="003C015A">
        <w:rPr>
          <w:b/>
          <w:bCs/>
          <w:sz w:val="18"/>
          <w:szCs w:val="18"/>
        </w:rPr>
        <w:t xml:space="preserve">ovice-$75 per day </w:t>
      </w:r>
    </w:p>
    <w:p w14:paraId="403FA990" w14:textId="31559001" w:rsidR="003C015A" w:rsidRPr="00006C33" w:rsidRDefault="00006C33" w:rsidP="003C015A">
      <w:pPr>
        <w:pStyle w:val="NoSpacing"/>
        <w:rPr>
          <w:b/>
          <w:bCs/>
          <w:sz w:val="20"/>
          <w:szCs w:val="20"/>
        </w:rPr>
      </w:pPr>
      <w:r w:rsidRPr="00006C33">
        <w:rPr>
          <w:b/>
          <w:bCs/>
          <w:sz w:val="20"/>
          <w:szCs w:val="20"/>
        </w:rPr>
        <w:t>See Association Website for Class Rules.</w:t>
      </w:r>
    </w:p>
    <w:p w14:paraId="101BA0D6" w14:textId="4A9264EB" w:rsidR="00DA0F94" w:rsidRPr="00DA0F94" w:rsidRDefault="0027324F" w:rsidP="00DA0F94">
      <w:r>
        <w:t xml:space="preserve">Owner / </w:t>
      </w:r>
      <w:r w:rsidR="00DA0F94" w:rsidRPr="00DA0F94">
        <w:t xml:space="preserve">Handler: </w:t>
      </w:r>
      <w:r w:rsidR="00DA0F94" w:rsidRPr="00DA0F94">
        <w:rPr>
          <w:u w:val="single"/>
        </w:rPr>
        <w:t>_____________________________________________________________________</w:t>
      </w:r>
    </w:p>
    <w:p w14:paraId="0EF5FC73" w14:textId="5ED692AF" w:rsidR="00DA0F94" w:rsidRPr="00DA0F94" w:rsidRDefault="00DA0F94" w:rsidP="00DA0F94">
      <w:r w:rsidRPr="00DA0F94">
        <w:t xml:space="preserve">Address: </w:t>
      </w:r>
      <w:r w:rsidRPr="00DA0F94">
        <w:rPr>
          <w:b/>
          <w:bCs/>
        </w:rPr>
        <w:t>____________________________________________________________________________</w:t>
      </w:r>
    </w:p>
    <w:p w14:paraId="0DE27EEE" w14:textId="3F6CA870" w:rsidR="00DA0F94" w:rsidRPr="00DA0F94" w:rsidRDefault="00DA0F94" w:rsidP="00DA0F94">
      <w:r w:rsidRPr="00DA0F94">
        <w:t xml:space="preserve">City, State, Zip: </w:t>
      </w:r>
      <w:r w:rsidRPr="00DA0F94">
        <w:rPr>
          <w:u w:val="single"/>
        </w:rPr>
        <w:t>__________________________________</w:t>
      </w:r>
      <w:r w:rsidRPr="00DA0F94">
        <w:t xml:space="preserve">Phone: </w:t>
      </w:r>
      <w:r w:rsidRPr="00DA0F94">
        <w:rPr>
          <w:b/>
          <w:bCs/>
        </w:rPr>
        <w:t>________________________</w:t>
      </w:r>
      <w:r>
        <w:rPr>
          <w:b/>
          <w:bCs/>
        </w:rPr>
        <w:t>__</w:t>
      </w:r>
      <w:r w:rsidRPr="00DA0F94">
        <w:rPr>
          <w:b/>
          <w:bCs/>
        </w:rPr>
        <w:t>______</w:t>
      </w:r>
      <w:r w:rsidRPr="00DA0F94">
        <w:t xml:space="preserve"> </w:t>
      </w:r>
    </w:p>
    <w:p w14:paraId="452C17F3" w14:textId="31051067" w:rsidR="00DA0F94" w:rsidRPr="00DA0F94" w:rsidRDefault="00DA0F94" w:rsidP="00DA0F94">
      <w:r w:rsidRPr="00DA0F94">
        <w:t xml:space="preserve">Email: </w:t>
      </w:r>
      <w:r w:rsidRPr="00DA0F94">
        <w:rPr>
          <w:b/>
          <w:bCs/>
        </w:rPr>
        <w:t>____________________________________________________________________________</w:t>
      </w:r>
    </w:p>
    <w:p w14:paraId="479F948D" w14:textId="41E96D8B" w:rsidR="00DA0F94" w:rsidRDefault="00DA0F94" w:rsidP="00DA0F94">
      <w:pPr>
        <w:rPr>
          <w:b/>
          <w:bCs/>
        </w:rPr>
      </w:pPr>
      <w:r w:rsidRPr="00DA0F94">
        <w:rPr>
          <w:b/>
          <w:bCs/>
        </w:rPr>
        <w:t>DOG Handler Class Date(s) Entry Fee</w:t>
      </w:r>
    </w:p>
    <w:tbl>
      <w:tblPr>
        <w:tblStyle w:val="TableGrid"/>
        <w:tblW w:w="9445" w:type="dxa"/>
        <w:tblLook w:val="04A0" w:firstRow="1" w:lastRow="0" w:firstColumn="1" w:lastColumn="0" w:noHBand="0" w:noVBand="1"/>
      </w:tblPr>
      <w:tblGrid>
        <w:gridCol w:w="1795"/>
        <w:gridCol w:w="1065"/>
        <w:gridCol w:w="1496"/>
        <w:gridCol w:w="2839"/>
        <w:gridCol w:w="2250"/>
      </w:tblGrid>
      <w:tr w:rsidR="00F822F2" w14:paraId="1526A323" w14:textId="77777777" w:rsidTr="00F822F2">
        <w:tc>
          <w:tcPr>
            <w:tcW w:w="1795" w:type="dxa"/>
          </w:tcPr>
          <w:p w14:paraId="0C21F474" w14:textId="454F8A07" w:rsidR="00F822F2" w:rsidRPr="00F822F2" w:rsidRDefault="00F822F2" w:rsidP="00DA0F94">
            <w:pPr>
              <w:rPr>
                <w:sz w:val="18"/>
                <w:szCs w:val="18"/>
              </w:rPr>
            </w:pPr>
            <w:r w:rsidRPr="00F822F2">
              <w:rPr>
                <w:sz w:val="18"/>
                <w:szCs w:val="18"/>
              </w:rPr>
              <w:t xml:space="preserve">Handler Name </w:t>
            </w:r>
            <w:r w:rsidRPr="00F822F2">
              <w:rPr>
                <w:i/>
                <w:iCs/>
                <w:sz w:val="18"/>
                <w:szCs w:val="18"/>
              </w:rPr>
              <w:t>If different from above</w:t>
            </w:r>
          </w:p>
        </w:tc>
        <w:tc>
          <w:tcPr>
            <w:tcW w:w="1065" w:type="dxa"/>
          </w:tcPr>
          <w:p w14:paraId="4820B4F5" w14:textId="44F0DBF8" w:rsidR="00F822F2" w:rsidRPr="00F822F2" w:rsidRDefault="00F822F2" w:rsidP="00DA0F94">
            <w:r w:rsidRPr="00F822F2">
              <w:t>Dog Name</w:t>
            </w:r>
          </w:p>
        </w:tc>
        <w:tc>
          <w:tcPr>
            <w:tcW w:w="1496" w:type="dxa"/>
          </w:tcPr>
          <w:p w14:paraId="0DABAAA2" w14:textId="38FEFC5C" w:rsidR="00F822F2" w:rsidRPr="00F822F2" w:rsidRDefault="00F822F2" w:rsidP="00DA0F94">
            <w:r w:rsidRPr="00F822F2">
              <w:t xml:space="preserve">Day(s) Competing </w:t>
            </w:r>
          </w:p>
        </w:tc>
        <w:tc>
          <w:tcPr>
            <w:tcW w:w="2839" w:type="dxa"/>
          </w:tcPr>
          <w:p w14:paraId="0DBDCDF0" w14:textId="17231F98" w:rsidR="00F822F2" w:rsidRPr="00F822F2" w:rsidRDefault="00F822F2" w:rsidP="00F822F2">
            <w:pPr>
              <w:jc w:val="center"/>
            </w:pPr>
            <w:r w:rsidRPr="00F822F2">
              <w:t>Class</w:t>
            </w:r>
          </w:p>
        </w:tc>
        <w:tc>
          <w:tcPr>
            <w:tcW w:w="2250" w:type="dxa"/>
          </w:tcPr>
          <w:p w14:paraId="459235CC" w14:textId="059EE281" w:rsidR="00F822F2" w:rsidRPr="00F822F2" w:rsidRDefault="00F822F2" w:rsidP="00F822F2">
            <w:pPr>
              <w:jc w:val="center"/>
              <w:rPr>
                <w:color w:val="FF0000"/>
              </w:rPr>
            </w:pPr>
            <w:r w:rsidRPr="00F822F2">
              <w:t>Price</w:t>
            </w:r>
          </w:p>
        </w:tc>
      </w:tr>
      <w:tr w:rsidR="00F822F2" w14:paraId="0D02493B" w14:textId="77777777" w:rsidTr="00F822F2">
        <w:tc>
          <w:tcPr>
            <w:tcW w:w="1795" w:type="dxa"/>
          </w:tcPr>
          <w:p w14:paraId="064D28E5" w14:textId="77777777" w:rsidR="00F822F2" w:rsidRDefault="00F822F2" w:rsidP="00DA0F94"/>
        </w:tc>
        <w:tc>
          <w:tcPr>
            <w:tcW w:w="1065" w:type="dxa"/>
          </w:tcPr>
          <w:p w14:paraId="725BD8DE" w14:textId="77777777" w:rsidR="00F822F2" w:rsidRDefault="00F822F2" w:rsidP="00DA0F94"/>
        </w:tc>
        <w:tc>
          <w:tcPr>
            <w:tcW w:w="1496" w:type="dxa"/>
          </w:tcPr>
          <w:p w14:paraId="59268EFD" w14:textId="1F3FEC60" w:rsidR="00F822F2" w:rsidRDefault="00F822F2" w:rsidP="00DA0F94"/>
        </w:tc>
        <w:tc>
          <w:tcPr>
            <w:tcW w:w="2839" w:type="dxa"/>
          </w:tcPr>
          <w:p w14:paraId="374869C9" w14:textId="77777777" w:rsidR="00F822F2" w:rsidRDefault="00F822F2" w:rsidP="00DA0F94"/>
        </w:tc>
        <w:tc>
          <w:tcPr>
            <w:tcW w:w="2250" w:type="dxa"/>
          </w:tcPr>
          <w:p w14:paraId="700F10BE" w14:textId="5BC07BA1" w:rsidR="00F822F2" w:rsidRDefault="00F822F2" w:rsidP="00DA0F94"/>
        </w:tc>
      </w:tr>
      <w:tr w:rsidR="00F822F2" w14:paraId="1C4D3A89" w14:textId="77777777" w:rsidTr="00F822F2">
        <w:tc>
          <w:tcPr>
            <w:tcW w:w="1795" w:type="dxa"/>
          </w:tcPr>
          <w:p w14:paraId="2BC007D2" w14:textId="77777777" w:rsidR="00F822F2" w:rsidRDefault="00F822F2" w:rsidP="00DA0F94"/>
        </w:tc>
        <w:tc>
          <w:tcPr>
            <w:tcW w:w="1065" w:type="dxa"/>
          </w:tcPr>
          <w:p w14:paraId="061CDB2C" w14:textId="77777777" w:rsidR="00F822F2" w:rsidRDefault="00F822F2" w:rsidP="00DA0F94"/>
        </w:tc>
        <w:tc>
          <w:tcPr>
            <w:tcW w:w="1496" w:type="dxa"/>
          </w:tcPr>
          <w:p w14:paraId="00F8BD4A" w14:textId="056EC8E0" w:rsidR="00F822F2" w:rsidRDefault="00F822F2" w:rsidP="00DA0F94"/>
        </w:tc>
        <w:tc>
          <w:tcPr>
            <w:tcW w:w="2839" w:type="dxa"/>
          </w:tcPr>
          <w:p w14:paraId="6182639F" w14:textId="77777777" w:rsidR="00F822F2" w:rsidRDefault="00F822F2" w:rsidP="00DA0F94"/>
        </w:tc>
        <w:tc>
          <w:tcPr>
            <w:tcW w:w="2250" w:type="dxa"/>
          </w:tcPr>
          <w:p w14:paraId="6234BD40" w14:textId="4C9BB935" w:rsidR="00F822F2" w:rsidRDefault="00F822F2" w:rsidP="00DA0F94"/>
        </w:tc>
      </w:tr>
      <w:tr w:rsidR="00F822F2" w14:paraId="377F2ACA" w14:textId="77777777" w:rsidTr="00F822F2">
        <w:tc>
          <w:tcPr>
            <w:tcW w:w="1795" w:type="dxa"/>
          </w:tcPr>
          <w:p w14:paraId="59CB5E07" w14:textId="77777777" w:rsidR="00F822F2" w:rsidRDefault="00F822F2" w:rsidP="00DA0F94"/>
        </w:tc>
        <w:tc>
          <w:tcPr>
            <w:tcW w:w="1065" w:type="dxa"/>
          </w:tcPr>
          <w:p w14:paraId="1D36D798" w14:textId="77777777" w:rsidR="00F822F2" w:rsidRDefault="00F822F2" w:rsidP="00DA0F94"/>
        </w:tc>
        <w:tc>
          <w:tcPr>
            <w:tcW w:w="1496" w:type="dxa"/>
          </w:tcPr>
          <w:p w14:paraId="69E31E96" w14:textId="731C3C01" w:rsidR="00F822F2" w:rsidRDefault="00F822F2" w:rsidP="00DA0F94"/>
        </w:tc>
        <w:tc>
          <w:tcPr>
            <w:tcW w:w="2839" w:type="dxa"/>
          </w:tcPr>
          <w:p w14:paraId="49195DD9" w14:textId="77777777" w:rsidR="00F822F2" w:rsidRDefault="00F822F2" w:rsidP="00DA0F94"/>
        </w:tc>
        <w:tc>
          <w:tcPr>
            <w:tcW w:w="2250" w:type="dxa"/>
          </w:tcPr>
          <w:p w14:paraId="6D32233F" w14:textId="59D6B25A" w:rsidR="00F822F2" w:rsidRDefault="00F822F2" w:rsidP="00DA0F94"/>
        </w:tc>
      </w:tr>
      <w:tr w:rsidR="00F822F2" w14:paraId="6B29364C" w14:textId="77777777" w:rsidTr="00F822F2">
        <w:tc>
          <w:tcPr>
            <w:tcW w:w="1795" w:type="dxa"/>
          </w:tcPr>
          <w:p w14:paraId="24994773" w14:textId="77777777" w:rsidR="00F822F2" w:rsidRDefault="00F822F2" w:rsidP="00DA0F94"/>
        </w:tc>
        <w:tc>
          <w:tcPr>
            <w:tcW w:w="1065" w:type="dxa"/>
          </w:tcPr>
          <w:p w14:paraId="79862170" w14:textId="77777777" w:rsidR="00F822F2" w:rsidRDefault="00F822F2" w:rsidP="00DA0F94"/>
        </w:tc>
        <w:tc>
          <w:tcPr>
            <w:tcW w:w="1496" w:type="dxa"/>
          </w:tcPr>
          <w:p w14:paraId="2756C5DE" w14:textId="5A39E153" w:rsidR="00F822F2" w:rsidRDefault="00F822F2" w:rsidP="00DA0F94"/>
        </w:tc>
        <w:tc>
          <w:tcPr>
            <w:tcW w:w="2839" w:type="dxa"/>
          </w:tcPr>
          <w:p w14:paraId="46F1AD3D" w14:textId="77777777" w:rsidR="00F822F2" w:rsidRDefault="00F822F2" w:rsidP="00DA0F94"/>
        </w:tc>
        <w:tc>
          <w:tcPr>
            <w:tcW w:w="2250" w:type="dxa"/>
          </w:tcPr>
          <w:p w14:paraId="408FE3F6" w14:textId="5E8AD831" w:rsidR="00F822F2" w:rsidRDefault="00F822F2" w:rsidP="00DA0F94"/>
        </w:tc>
      </w:tr>
      <w:tr w:rsidR="00F822F2" w14:paraId="743EE5D5" w14:textId="77777777" w:rsidTr="00F822F2">
        <w:tc>
          <w:tcPr>
            <w:tcW w:w="1795" w:type="dxa"/>
          </w:tcPr>
          <w:p w14:paraId="4FEF5AD7" w14:textId="77777777" w:rsidR="00F822F2" w:rsidRDefault="00F822F2" w:rsidP="00DA0F94"/>
        </w:tc>
        <w:tc>
          <w:tcPr>
            <w:tcW w:w="1065" w:type="dxa"/>
          </w:tcPr>
          <w:p w14:paraId="41F8C7B1" w14:textId="77777777" w:rsidR="00F822F2" w:rsidRDefault="00F822F2" w:rsidP="00DA0F94"/>
        </w:tc>
        <w:tc>
          <w:tcPr>
            <w:tcW w:w="1496" w:type="dxa"/>
          </w:tcPr>
          <w:p w14:paraId="2C7CCC43" w14:textId="2AB37769" w:rsidR="00F822F2" w:rsidRDefault="00F822F2" w:rsidP="00DA0F94"/>
        </w:tc>
        <w:tc>
          <w:tcPr>
            <w:tcW w:w="2839" w:type="dxa"/>
          </w:tcPr>
          <w:p w14:paraId="4AB4FE3B" w14:textId="77777777" w:rsidR="00F822F2" w:rsidRDefault="00F822F2" w:rsidP="00DA0F94"/>
        </w:tc>
        <w:tc>
          <w:tcPr>
            <w:tcW w:w="2250" w:type="dxa"/>
          </w:tcPr>
          <w:p w14:paraId="1C89F9BF" w14:textId="30A0D654" w:rsidR="00F822F2" w:rsidRDefault="00F822F2" w:rsidP="00DA0F94"/>
        </w:tc>
      </w:tr>
      <w:tr w:rsidR="00F822F2" w14:paraId="31D87396" w14:textId="77777777" w:rsidTr="00F822F2">
        <w:tc>
          <w:tcPr>
            <w:tcW w:w="1795" w:type="dxa"/>
          </w:tcPr>
          <w:p w14:paraId="2C04073A" w14:textId="77777777" w:rsidR="00F822F2" w:rsidRDefault="00F822F2" w:rsidP="0027324F">
            <w:pPr>
              <w:pStyle w:val="NoSpacing"/>
            </w:pPr>
          </w:p>
        </w:tc>
        <w:tc>
          <w:tcPr>
            <w:tcW w:w="1065" w:type="dxa"/>
          </w:tcPr>
          <w:p w14:paraId="20240C51" w14:textId="77777777" w:rsidR="00F822F2" w:rsidRDefault="00F822F2" w:rsidP="0027324F">
            <w:pPr>
              <w:pStyle w:val="NoSpacing"/>
            </w:pPr>
          </w:p>
        </w:tc>
        <w:tc>
          <w:tcPr>
            <w:tcW w:w="1496" w:type="dxa"/>
          </w:tcPr>
          <w:p w14:paraId="319616CF" w14:textId="7A0B5761" w:rsidR="00F822F2" w:rsidRDefault="00F822F2" w:rsidP="0027324F">
            <w:pPr>
              <w:pStyle w:val="NoSpacing"/>
            </w:pPr>
          </w:p>
        </w:tc>
        <w:tc>
          <w:tcPr>
            <w:tcW w:w="2839" w:type="dxa"/>
          </w:tcPr>
          <w:p w14:paraId="65F5DBC3" w14:textId="77777777" w:rsidR="00F822F2" w:rsidRDefault="00F822F2" w:rsidP="0027324F">
            <w:pPr>
              <w:pStyle w:val="NoSpacing"/>
            </w:pPr>
          </w:p>
        </w:tc>
        <w:tc>
          <w:tcPr>
            <w:tcW w:w="2250" w:type="dxa"/>
          </w:tcPr>
          <w:p w14:paraId="23FCBC81" w14:textId="5C5334E3" w:rsidR="00F822F2" w:rsidRDefault="00F822F2" w:rsidP="0027324F">
            <w:pPr>
              <w:pStyle w:val="NoSpacing"/>
            </w:pPr>
          </w:p>
        </w:tc>
      </w:tr>
    </w:tbl>
    <w:p w14:paraId="18EAF904" w14:textId="2E7C9E2B" w:rsidR="0027324F" w:rsidRDefault="00F822F2" w:rsidP="0027324F">
      <w:pPr>
        <w:pStyle w:val="NoSpacing"/>
        <w:rPr>
          <w:u w:val="single"/>
        </w:rPr>
      </w:pPr>
      <w:r>
        <w:t>*****</w:t>
      </w:r>
      <w:r w:rsidR="00DA0F94" w:rsidRPr="00DA0F94">
        <w:t>Must Provide Updated Coggins</w:t>
      </w:r>
      <w:r w:rsidR="00DA0F94">
        <w:rPr>
          <w:b/>
          <w:bCs/>
        </w:rPr>
        <w:t xml:space="preserve">                                 </w:t>
      </w:r>
      <w:r w:rsidR="00DA0F94">
        <w:rPr>
          <w:b/>
          <w:bCs/>
        </w:rPr>
        <w:tab/>
      </w:r>
      <w:r w:rsidR="0027324F">
        <w:rPr>
          <w:b/>
          <w:bCs/>
        </w:rPr>
        <w:t xml:space="preserve">    </w:t>
      </w:r>
      <w:r w:rsidR="00522350">
        <w:rPr>
          <w:b/>
          <w:bCs/>
        </w:rPr>
        <w:t xml:space="preserve">         </w:t>
      </w:r>
      <w:r w:rsidR="00DA0F94" w:rsidRPr="00DA0F94">
        <w:rPr>
          <w:b/>
          <w:bCs/>
        </w:rPr>
        <w:t>SECRETARY Fee</w:t>
      </w:r>
      <w:r w:rsidR="0027324F">
        <w:t>________</w:t>
      </w:r>
      <w:r w:rsidR="00DA0F94" w:rsidRPr="00DA0F94">
        <w:rPr>
          <w:u w:val="single"/>
        </w:rPr>
        <w:t>$20.00</w:t>
      </w:r>
      <w:r w:rsidR="0027324F">
        <w:rPr>
          <w:u w:val="single"/>
        </w:rPr>
        <w:t>_______</w:t>
      </w:r>
    </w:p>
    <w:p w14:paraId="7648E560" w14:textId="41832BBD" w:rsidR="00DA0F94" w:rsidRPr="00DA0F94" w:rsidRDefault="0027324F" w:rsidP="0027324F">
      <w:pPr>
        <w:pStyle w:val="NoSpacing"/>
        <w:rPr>
          <w:b/>
          <w:bCs/>
        </w:rPr>
      </w:pPr>
      <w:r w:rsidRPr="0027324F">
        <w:rPr>
          <w:b/>
          <w:bCs/>
        </w:rPr>
        <w:t xml:space="preserve">                                                                                                          </w:t>
      </w:r>
      <w:r>
        <w:rPr>
          <w:b/>
          <w:bCs/>
        </w:rPr>
        <w:t xml:space="preserve">       </w:t>
      </w:r>
      <w:r w:rsidRPr="0027324F">
        <w:rPr>
          <w:b/>
          <w:bCs/>
        </w:rPr>
        <w:t>Entry Fee</w:t>
      </w:r>
      <w:r>
        <w:rPr>
          <w:b/>
          <w:bCs/>
        </w:rPr>
        <w:t xml:space="preserve"> Total _____________________   </w:t>
      </w:r>
    </w:p>
    <w:p w14:paraId="10F30A27" w14:textId="6F8F3AE7" w:rsidR="00DA0F94" w:rsidRPr="00DA0F94" w:rsidRDefault="003C015A" w:rsidP="0027324F">
      <w:pPr>
        <w:pStyle w:val="NoSpacing"/>
      </w:pPr>
      <w:r>
        <w:t xml:space="preserve">                                                                                    </w:t>
      </w:r>
      <w:r w:rsidR="00DA0F94" w:rsidRPr="00DA0F94">
        <w:t xml:space="preserve"> </w:t>
      </w:r>
      <w:r w:rsidR="0027324F">
        <w:t xml:space="preserve">                                    </w:t>
      </w:r>
      <w:r w:rsidR="00DA0F94" w:rsidRPr="00DA0F94">
        <w:rPr>
          <w:b/>
          <w:bCs/>
        </w:rPr>
        <w:t>Rental Fee _______________</w:t>
      </w:r>
      <w:r w:rsidR="0027324F">
        <w:rPr>
          <w:b/>
          <w:bCs/>
        </w:rPr>
        <w:t>_</w:t>
      </w:r>
      <w:r w:rsidR="00DA0F94" w:rsidRPr="00DA0F94">
        <w:rPr>
          <w:b/>
          <w:bCs/>
        </w:rPr>
        <w:t>_____</w:t>
      </w:r>
    </w:p>
    <w:p w14:paraId="56D93343" w14:textId="23B5495D" w:rsidR="00DA0F94" w:rsidRPr="00DA0F94" w:rsidRDefault="003C015A" w:rsidP="003C015A">
      <w:pPr>
        <w:pStyle w:val="NoSpacing"/>
        <w:ind w:left="4320"/>
      </w:pPr>
      <w:r>
        <w:rPr>
          <w:b/>
          <w:bCs/>
        </w:rPr>
        <w:t xml:space="preserve">     </w:t>
      </w:r>
      <w:r w:rsidR="00DA0F94" w:rsidRPr="00DA0F94">
        <w:rPr>
          <w:b/>
          <w:bCs/>
        </w:rPr>
        <w:t>TOTAL CHECK AMOUNT</w:t>
      </w:r>
      <w:r w:rsidR="0027324F" w:rsidRPr="0027324F">
        <w:rPr>
          <w:b/>
          <w:bCs/>
        </w:rPr>
        <w:t>:</w:t>
      </w:r>
      <w:r w:rsidR="00DA0F94" w:rsidRPr="00F822F2">
        <w:rPr>
          <w:b/>
          <w:bCs/>
        </w:rPr>
        <w:t xml:space="preserve"> _______________________</w:t>
      </w:r>
    </w:p>
    <w:p w14:paraId="23F0D6DC" w14:textId="370F5A2B" w:rsidR="003C015A" w:rsidRPr="003C015A" w:rsidRDefault="003C015A" w:rsidP="0027324F">
      <w:pPr>
        <w:pStyle w:val="NoSpacing"/>
        <w:rPr>
          <w:i/>
          <w:iCs/>
        </w:rPr>
      </w:pPr>
      <w:r w:rsidRPr="003C015A">
        <w:rPr>
          <w:i/>
          <w:iCs/>
        </w:rPr>
        <w:t xml:space="preserve">See pg. 2 for Stall and </w:t>
      </w:r>
      <w:proofErr w:type="spellStart"/>
      <w:r w:rsidRPr="003C015A">
        <w:rPr>
          <w:i/>
          <w:iCs/>
        </w:rPr>
        <w:t>HookUp</w:t>
      </w:r>
      <w:proofErr w:type="spellEnd"/>
      <w:r w:rsidRPr="003C015A">
        <w:rPr>
          <w:i/>
          <w:iCs/>
        </w:rPr>
        <w:t xml:space="preserve"> Rentals. Please add </w:t>
      </w:r>
      <w:r>
        <w:rPr>
          <w:i/>
          <w:iCs/>
        </w:rPr>
        <w:t xml:space="preserve">fees </w:t>
      </w:r>
      <w:r w:rsidRPr="003C015A">
        <w:rPr>
          <w:i/>
          <w:iCs/>
        </w:rPr>
        <w:t xml:space="preserve">to the Entry </w:t>
      </w:r>
      <w:r>
        <w:rPr>
          <w:i/>
          <w:iCs/>
        </w:rPr>
        <w:t>Check.</w:t>
      </w:r>
    </w:p>
    <w:p w14:paraId="7B1AC077" w14:textId="02B19507" w:rsidR="003C015A" w:rsidRDefault="00F822F2" w:rsidP="0027324F">
      <w:pPr>
        <w:pStyle w:val="NoSpacing"/>
      </w:pPr>
      <w:r>
        <w:t xml:space="preserve">MUST </w:t>
      </w:r>
      <w:r w:rsidR="003C015A" w:rsidRPr="00DA0F94">
        <w:t>Contact Karla Meeks for Rentals (903)287-9501</w:t>
      </w:r>
    </w:p>
    <w:p w14:paraId="72C83A39" w14:textId="2FE86146" w:rsidR="00DA0F94" w:rsidRPr="00DA0F94" w:rsidRDefault="003C015A" w:rsidP="0027324F">
      <w:pPr>
        <w:pStyle w:val="NoSpacing"/>
      </w:pPr>
      <w:r w:rsidRPr="00DA0F94">
        <w:t xml:space="preserve">10x10 Stall = $35 per day </w:t>
      </w:r>
      <w:r>
        <w:t xml:space="preserve">     </w:t>
      </w:r>
      <w:r w:rsidRPr="00DA0F94">
        <w:t xml:space="preserve">30 amp Hook Up = $45 per day </w:t>
      </w:r>
      <w:r w:rsidR="00640D01">
        <w:t xml:space="preserve"> </w:t>
      </w:r>
      <w:r>
        <w:t xml:space="preserve"> 50</w:t>
      </w:r>
      <w:r w:rsidR="00DA0F94" w:rsidRPr="00DA0F94">
        <w:t xml:space="preserve"> amp Hook Up = $55 per day </w:t>
      </w:r>
    </w:p>
    <w:p w14:paraId="2F500B46" w14:textId="77777777" w:rsidR="0027324F" w:rsidRDefault="00DA0F94" w:rsidP="0027324F">
      <w:pPr>
        <w:pStyle w:val="NoSpacing"/>
      </w:pPr>
      <w:r w:rsidRPr="00DA0F94">
        <w:t>12x16 Camp Corral with Hook Up = $85</w:t>
      </w:r>
    </w:p>
    <w:p w14:paraId="066E8709" w14:textId="58A212B5" w:rsidR="00DA0F94" w:rsidRDefault="00DA0F94" w:rsidP="0027324F">
      <w:pPr>
        <w:pStyle w:val="NoSpacing"/>
        <w:rPr>
          <w:i/>
          <w:iCs/>
          <w:u w:val="single"/>
        </w:rPr>
      </w:pPr>
      <w:r w:rsidRPr="0027324F">
        <w:rPr>
          <w:i/>
          <w:iCs/>
          <w:u w:val="single"/>
        </w:rPr>
        <w:t>Make Checks out to Longhorn AEC &amp; Include Rental Fee into your Entry Fee Total</w:t>
      </w:r>
    </w:p>
    <w:p w14:paraId="02E691F0" w14:textId="4CB2C17B" w:rsidR="00F822F2" w:rsidRPr="00640D01" w:rsidRDefault="00F822F2" w:rsidP="00F822F2">
      <w:pPr>
        <w:pStyle w:val="NoSpacing"/>
        <w:rPr>
          <w:b/>
          <w:bCs/>
        </w:rPr>
      </w:pPr>
      <w:r w:rsidRPr="00640D01">
        <w:rPr>
          <w:b/>
          <w:bCs/>
        </w:rPr>
        <w:t>You may also pay by:</w:t>
      </w:r>
    </w:p>
    <w:p w14:paraId="7896896A" w14:textId="2D1B144D" w:rsidR="00F822F2" w:rsidRDefault="00F822F2" w:rsidP="00F822F2">
      <w:pPr>
        <w:pStyle w:val="NoSpacing"/>
      </w:pPr>
      <w:r>
        <w:t xml:space="preserve">VENMO         </w:t>
      </w:r>
      <w:r w:rsidRPr="00F822F2">
        <w:t>@LonghornAEC</w:t>
      </w:r>
    </w:p>
    <w:p w14:paraId="5CB49739" w14:textId="1C557667" w:rsidR="0027324F" w:rsidRDefault="00F822F2" w:rsidP="0027324F">
      <w:pPr>
        <w:pStyle w:val="NoSpacing"/>
        <w:rPr>
          <w:u w:val="single"/>
        </w:rPr>
      </w:pPr>
      <w:r>
        <w:t>PayPal</w:t>
      </w:r>
      <w:r>
        <w:tab/>
        <w:t xml:space="preserve">          </w:t>
      </w:r>
      <w:r w:rsidRPr="00F822F2">
        <w:t>info@longhornaec.com</w:t>
      </w:r>
    </w:p>
    <w:p w14:paraId="68CCEEC1" w14:textId="77777777" w:rsidR="00F77091" w:rsidRPr="00F77091" w:rsidRDefault="00F77091" w:rsidP="00F77091">
      <w:pPr>
        <w:spacing w:after="0" w:line="240" w:lineRule="auto"/>
        <w:jc w:val="both"/>
        <w:textAlignment w:val="baseline"/>
        <w:rPr>
          <w:rFonts w:ascii="Calibri" w:eastAsia="Calibri" w:hAnsi="Calibri" w:cs="Calibri"/>
          <w:b/>
          <w:bCs/>
          <w:color w:val="000000"/>
          <w:kern w:val="0"/>
          <w:sz w:val="20"/>
          <w:szCs w:val="20"/>
          <w:shd w:val="clear" w:color="auto" w:fill="FFFFFF"/>
          <w14:ligatures w14:val="none"/>
        </w:rPr>
      </w:pPr>
      <w:r w:rsidRPr="00F77091">
        <w:rPr>
          <w:rFonts w:ascii="Calibri" w:eastAsia="Calibri" w:hAnsi="Calibri" w:cs="Calibri"/>
          <w:b/>
          <w:bCs/>
          <w:kern w:val="0"/>
          <w:sz w:val="20"/>
          <w:szCs w:val="20"/>
          <w:u w:val="single"/>
          <w14:ligatures w14:val="none"/>
        </w:rPr>
        <w:t>LIABILITY RELEASE</w:t>
      </w:r>
      <w:r w:rsidRPr="00F77091">
        <w:rPr>
          <w:rFonts w:ascii="Calibri" w:eastAsia="Calibri" w:hAnsi="Calibri" w:cs="Calibri"/>
          <w:kern w:val="0"/>
          <w:sz w:val="20"/>
          <w:szCs w:val="20"/>
          <w14:ligatures w14:val="none"/>
        </w:rPr>
        <w:t xml:space="preserve">: </w:t>
      </w:r>
      <w:r w:rsidRPr="00F77091">
        <w:rPr>
          <w:rFonts w:ascii="Calibri" w:eastAsia="Calibri" w:hAnsi="Calibri" w:cs="Calibri"/>
          <w:b/>
          <w:bCs/>
          <w:color w:val="000000"/>
          <w:kern w:val="0"/>
          <w:sz w:val="20"/>
          <w:szCs w:val="20"/>
          <w:shd w:val="clear" w:color="auto" w:fill="FFFFFF"/>
          <w14:ligatures w14:val="none"/>
        </w:rPr>
        <w:t xml:space="preserve">UNDER TEXAS LAW (CHAPTER </w:t>
      </w:r>
      <w:r w:rsidRPr="00F77091">
        <w:rPr>
          <w:rFonts w:ascii="Calibri" w:eastAsia="Calibri" w:hAnsi="Calibri" w:cs="Calibri"/>
          <w:b/>
          <w:bCs/>
          <w:kern w:val="0"/>
          <w:sz w:val="20"/>
          <w:szCs w:val="20"/>
          <w:shd w:val="clear" w:color="auto" w:fill="FFFFFF"/>
          <w14:ligatures w14:val="none"/>
        </w:rPr>
        <w:t>87</w:t>
      </w:r>
      <w:r w:rsidRPr="00F77091">
        <w:rPr>
          <w:rFonts w:ascii="Calibri" w:eastAsia="Calibri" w:hAnsi="Calibri" w:cs="Calibri"/>
          <w:b/>
          <w:bCs/>
          <w:color w:val="000000"/>
          <w:kern w:val="0"/>
          <w:sz w:val="20"/>
          <w:szCs w:val="20"/>
          <w:shd w:val="clear" w:color="auto" w:fill="FFFFFF"/>
          <w14:ligatures w14:val="none"/>
        </w:rPr>
        <w:t xml:space="preserve">, CIVIL PRACTICE AND REMEDIES CODE), A FARM ANIMAL PROFESSIONAL OR FARM OWNER OR LESSEE IS NOT LIABLE FOR AN INJURY TO OR THE DEATH OF A PARTICIPANT IN FARM ANIMAL ACTIVITIES, INCLUDING AN EMPLOYEE OR INDEPENDENT CONTRACTOR, RESULTING FROM THE INHERENT RISKS OF FARM ANIMAL ACTIVITIES. </w:t>
      </w:r>
    </w:p>
    <w:p w14:paraId="54699A9B" w14:textId="71F715A9" w:rsidR="00F77091" w:rsidRPr="00F77091" w:rsidRDefault="00F77091" w:rsidP="00F77091">
      <w:pPr>
        <w:spacing w:after="0" w:line="240" w:lineRule="auto"/>
        <w:jc w:val="both"/>
        <w:rPr>
          <w:rFonts w:ascii="Calibri" w:eastAsia="Calibri" w:hAnsi="Calibri" w:cs="Calibri"/>
          <w:kern w:val="0"/>
          <w:sz w:val="16"/>
          <w:szCs w:val="16"/>
          <w14:ligatures w14:val="none"/>
        </w:rPr>
      </w:pPr>
      <w:r w:rsidRPr="00F77091">
        <w:rPr>
          <w:rFonts w:ascii="Calibri" w:eastAsia="Calibri" w:hAnsi="Calibri" w:cs="Calibri"/>
          <w:b/>
          <w:bCs/>
          <w:kern w:val="0"/>
          <w:sz w:val="20"/>
          <w:szCs w:val="20"/>
          <w14:ligatures w14:val="none"/>
        </w:rPr>
        <w:t xml:space="preserve">In consideration for participating in one or more of the Events, Participant and/or Participant’s legal guardian agree to indemnify, release and hold harmless the Longhorn Arena and Event Center (“LAEC”) along with </w:t>
      </w:r>
      <w:r w:rsidRPr="00F77091">
        <w:rPr>
          <w:rFonts w:ascii="Calibri" w:eastAsia="Calibri" w:hAnsi="Calibri" w:cs="Times New Roman"/>
          <w:b/>
          <w:bCs/>
          <w:kern w:val="0"/>
          <w:sz w:val="20"/>
          <w:szCs w:val="20"/>
          <w14:ligatures w14:val="none"/>
        </w:rPr>
        <w:t>Elite Longhorn Management Inc, TRRW Investments, Inc., TRW Solutions , Inc., and their owners, officers, members, shareholders, staff, employees, associates and agents (collectively, “LAEC Indemnitees”) from and against any liability, claim, accident, injury, negligent act, loss or illness that may occur during any of the Events pursuant to this Release</w:t>
      </w:r>
      <w:r w:rsidRPr="00F77091">
        <w:rPr>
          <w:rFonts w:ascii="Calibri" w:eastAsia="Calibri" w:hAnsi="Calibri" w:cs="Calibri"/>
          <w:b/>
          <w:bCs/>
          <w:kern w:val="0"/>
          <w:sz w:val="20"/>
          <w:szCs w:val="20"/>
          <w14:ligatures w14:val="none"/>
        </w:rPr>
        <w:t xml:space="preserve">. Participant acknowledges that activities involving horses are dangerous and carry inherent risks of </w:t>
      </w:r>
      <w:r w:rsidRPr="00F77091">
        <w:rPr>
          <w:rFonts w:ascii="Calibri" w:eastAsia="Calibri" w:hAnsi="Calibri" w:cs="Calibri"/>
          <w:b/>
          <w:bCs/>
          <w:kern w:val="0"/>
          <w:sz w:val="20"/>
          <w:szCs w:val="20"/>
          <w14:ligatures w14:val="none"/>
        </w:rPr>
        <w:lastRenderedPageBreak/>
        <w:t>injury or even loss of life, as well as damage to Participant’s horse, property, and/or Participant. Participant knowingly assumes all risks, whether known or unknown – including but not limited to watching, grooming, handling, or riding Participant’s horse or horse(s) provided for Participant. Participant further agrees not to participate in any of the Events unless an officer of the LAEC is present and has given express and specific consent for such activity. Participant acknowledges that if Participant leaves their group and rides on their own, Participant has forfeited participation in the class or group for that day and Participant is liable for their own actions. This Release is binding as to any other persons, including but not limited to Participant’s family members, guardians, heirs, executors and assigns.</w:t>
      </w:r>
    </w:p>
    <w:p w14:paraId="725D1428" w14:textId="77777777" w:rsidR="00F77091" w:rsidRPr="00F77091" w:rsidRDefault="00F77091" w:rsidP="00F77091">
      <w:pPr>
        <w:spacing w:after="0" w:line="240" w:lineRule="auto"/>
        <w:jc w:val="both"/>
        <w:rPr>
          <w:rFonts w:ascii="Calibri" w:eastAsia="Calibri" w:hAnsi="Calibri" w:cs="Calibri"/>
          <w:b/>
          <w:bCs/>
          <w:kern w:val="0"/>
          <w:sz w:val="16"/>
          <w:szCs w:val="16"/>
          <w:u w:val="single"/>
          <w14:ligatures w14:val="none"/>
        </w:rPr>
      </w:pPr>
      <w:r w:rsidRPr="00F77091">
        <w:rPr>
          <w:rFonts w:ascii="Calibri" w:eastAsia="Calibri" w:hAnsi="Calibri" w:cs="Calibri"/>
          <w:kern w:val="0"/>
          <w:sz w:val="16"/>
          <w:szCs w:val="16"/>
          <w14:ligatures w14:val="none"/>
        </w:rPr>
        <w:t>Participant recognizes the hazards and risks involved in an Event and Participant regardless is willing to partake in the Events. Participant acknowledges there will be no on-site medical care available at the LAEC. Participant agrees to be personally responsible for Participant’s own medical expenses.</w:t>
      </w:r>
      <w:r w:rsidRPr="00F77091">
        <w:rPr>
          <w:rFonts w:ascii="Calibri" w:eastAsia="Calibri" w:hAnsi="Calibri" w:cs="Calibri"/>
          <w:b/>
          <w:bCs/>
          <w:kern w:val="0"/>
          <w:sz w:val="16"/>
          <w:szCs w:val="16"/>
          <w14:ligatures w14:val="none"/>
        </w:rPr>
        <w:t xml:space="preserve"> </w:t>
      </w:r>
      <w:r w:rsidRPr="00F77091">
        <w:rPr>
          <w:rFonts w:ascii="Calibri" w:eastAsia="Calibri" w:hAnsi="Calibri" w:cs="Calibri"/>
          <w:b/>
          <w:bCs/>
          <w:kern w:val="0"/>
          <w:sz w:val="20"/>
          <w:szCs w:val="20"/>
          <w:u w:val="single"/>
          <w14:ligatures w14:val="none"/>
        </w:rPr>
        <w:t>Participant hereby grants permission to LAEC use Participant’s likeness in a photograph, video, or other digital media in any and all of LAEC’s publications, including web-based publications, without payment or other consideration</w:t>
      </w:r>
      <w:r w:rsidRPr="00F77091">
        <w:rPr>
          <w:rFonts w:ascii="Calibri" w:eastAsia="Calibri" w:hAnsi="Calibri" w:cs="Calibri"/>
          <w:b/>
          <w:bCs/>
          <w:kern w:val="0"/>
          <w:sz w:val="16"/>
          <w:szCs w:val="16"/>
          <w:u w:val="single"/>
          <w14:ligatures w14:val="none"/>
        </w:rPr>
        <w:t>.</w:t>
      </w:r>
      <w:r w:rsidRPr="00F77091">
        <w:rPr>
          <w:rFonts w:ascii="Calibri" w:eastAsia="Calibri" w:hAnsi="Calibri" w:cs="Calibri"/>
          <w:kern w:val="0"/>
          <w:sz w:val="16"/>
          <w:szCs w:val="16"/>
          <w14:ligatures w14:val="none"/>
        </w:rPr>
        <w:t xml:space="preserve"> Participant has read and agrees to the LAEC Safety Guidelines attached hereto.</w:t>
      </w:r>
      <w:r w:rsidRPr="00F77091">
        <w:rPr>
          <w:rFonts w:ascii="Calibri" w:eastAsia="Calibri" w:hAnsi="Calibri" w:cs="Calibri"/>
          <w:b/>
          <w:bCs/>
          <w:kern w:val="0"/>
          <w:sz w:val="16"/>
          <w:szCs w:val="16"/>
          <w:u w:val="single"/>
          <w14:ligatures w14:val="none"/>
        </w:rPr>
        <w:t xml:space="preserve"> </w:t>
      </w:r>
    </w:p>
    <w:p w14:paraId="77DB394A" w14:textId="77777777" w:rsidR="00F77091" w:rsidRPr="00F77091" w:rsidRDefault="00F77091" w:rsidP="00F77091">
      <w:pPr>
        <w:spacing w:after="0" w:line="240" w:lineRule="auto"/>
        <w:jc w:val="both"/>
        <w:rPr>
          <w:rFonts w:ascii="Calibri" w:eastAsia="Calibri" w:hAnsi="Calibri" w:cs="Calibri"/>
          <w:b/>
          <w:bCs/>
          <w:kern w:val="0"/>
          <w:sz w:val="16"/>
          <w:szCs w:val="16"/>
          <w:u w:val="single"/>
          <w14:ligatures w14:val="none"/>
        </w:rPr>
      </w:pPr>
    </w:p>
    <w:p w14:paraId="00DF8036" w14:textId="26AFCC65" w:rsidR="00F77091" w:rsidRPr="00F77091" w:rsidRDefault="00F77091" w:rsidP="00F77091">
      <w:pPr>
        <w:spacing w:after="0" w:line="240" w:lineRule="auto"/>
        <w:jc w:val="both"/>
        <w:rPr>
          <w:rFonts w:ascii="Calibri" w:eastAsia="Calibri" w:hAnsi="Calibri" w:cs="Calibri"/>
          <w:kern w:val="0"/>
          <w:sz w:val="18"/>
          <w:szCs w:val="18"/>
          <w14:ligatures w14:val="none"/>
        </w:rPr>
      </w:pPr>
      <w:r w:rsidRPr="00F77091">
        <w:rPr>
          <w:rFonts w:ascii="Calibri" w:eastAsia="Calibri" w:hAnsi="Calibri" w:cs="Calibri"/>
          <w:b/>
          <w:bCs/>
          <w:kern w:val="0"/>
          <w:sz w:val="20"/>
          <w:szCs w:val="20"/>
          <w:u w:val="single"/>
          <w14:ligatures w14:val="none"/>
        </w:rPr>
        <w:t>Helmet Release</w:t>
      </w:r>
      <w:r w:rsidRPr="00F77091">
        <w:rPr>
          <w:rFonts w:ascii="Calibri" w:eastAsia="Calibri" w:hAnsi="Calibri" w:cs="Calibri"/>
          <w:b/>
          <w:bCs/>
          <w:kern w:val="0"/>
          <w:sz w:val="16"/>
          <w:szCs w:val="16"/>
          <w14:ligatures w14:val="none"/>
        </w:rPr>
        <w:t xml:space="preserve">:  </w:t>
      </w:r>
      <w:r w:rsidRPr="00F77091">
        <w:rPr>
          <w:rFonts w:ascii="Calibri" w:eastAsia="Calibri" w:hAnsi="Calibri" w:cs="Calibri"/>
          <w:kern w:val="0"/>
          <w:sz w:val="16"/>
          <w:szCs w:val="16"/>
          <w14:ligatures w14:val="none"/>
        </w:rPr>
        <w:t xml:space="preserve">Participant is aware that protective head gear which meets or exceeds the quality standards of the SEI certified and ASTM standard F 1163 equestrian helmet, should be purchased and worn by Participant and Participant’s child while riding and being near horses, and the wearing of such helmet may reduce the severity of some head injuries and may prevent serious injury or death as a result of a fall or other occurrence. If Participant or Participant’s child does not wear a helmet, it is because Participant has so chosen.  </w:t>
      </w:r>
      <w:r w:rsidRPr="00F77091">
        <w:rPr>
          <w:rFonts w:ascii="Calibri" w:eastAsia="Calibri" w:hAnsi="Calibri" w:cs="Calibri"/>
          <w:b/>
          <w:bCs/>
          <w:kern w:val="0"/>
          <w:sz w:val="20"/>
          <w:szCs w:val="20"/>
          <w:u w:val="single"/>
          <w14:ligatures w14:val="none"/>
        </w:rPr>
        <w:t>Participant acknowledges that the LAEC does not provide helmets or other protective gear to the riders.  Riders must provide their own protective gear</w:t>
      </w:r>
      <w:r w:rsidRPr="00F77091">
        <w:rPr>
          <w:rFonts w:ascii="Calibri" w:eastAsia="Calibri" w:hAnsi="Calibri" w:cs="Calibri"/>
          <w:b/>
          <w:bCs/>
          <w:kern w:val="0"/>
          <w:sz w:val="20"/>
          <w:szCs w:val="20"/>
          <w14:ligatures w14:val="none"/>
        </w:rPr>
        <w:t>.</w:t>
      </w:r>
    </w:p>
    <w:p w14:paraId="361827C9" w14:textId="7BA6848B" w:rsidR="00F77091" w:rsidRPr="00F77091" w:rsidRDefault="00F77091" w:rsidP="00F77091">
      <w:pPr>
        <w:spacing w:after="0" w:line="240" w:lineRule="auto"/>
        <w:jc w:val="both"/>
        <w:rPr>
          <w:rFonts w:ascii="Calibri" w:eastAsia="Calibri" w:hAnsi="Calibri" w:cs="Calibri"/>
          <w:kern w:val="0"/>
          <w:sz w:val="18"/>
          <w:szCs w:val="18"/>
          <w14:ligatures w14:val="none"/>
        </w:rPr>
      </w:pPr>
      <w:r w:rsidRPr="00F77091">
        <w:rPr>
          <w:rFonts w:ascii="Calibri" w:eastAsia="Times New Roman" w:hAnsi="Calibri" w:cs="Calibri"/>
          <w:b/>
          <w:bCs/>
          <w:color w:val="343434"/>
          <w:kern w:val="0"/>
          <w:sz w:val="20"/>
          <w:szCs w:val="20"/>
          <w:u w:val="single"/>
          <w14:ligatures w14:val="none"/>
        </w:rPr>
        <w:t>APPLICABLE LAW</w:t>
      </w:r>
      <w:r w:rsidRPr="00F77091">
        <w:rPr>
          <w:rFonts w:ascii="Calibri" w:eastAsia="Times New Roman" w:hAnsi="Calibri" w:cs="Calibri"/>
          <w:b/>
          <w:bCs/>
          <w:color w:val="343434"/>
          <w:kern w:val="0"/>
          <w:sz w:val="16"/>
          <w:szCs w:val="16"/>
          <w:u w:val="single"/>
          <w14:ligatures w14:val="none"/>
        </w:rPr>
        <w:t>:</w:t>
      </w:r>
      <w:r w:rsidRPr="00F77091">
        <w:rPr>
          <w:rFonts w:ascii="Calibri" w:eastAsia="Times New Roman" w:hAnsi="Calibri" w:cs="Calibri"/>
          <w:b/>
          <w:bCs/>
          <w:color w:val="343434"/>
          <w:kern w:val="0"/>
          <w:sz w:val="16"/>
          <w:szCs w:val="16"/>
          <w14:ligatures w14:val="none"/>
        </w:rPr>
        <w:t xml:space="preserve"> </w:t>
      </w:r>
      <w:r w:rsidRPr="00F77091">
        <w:rPr>
          <w:rFonts w:ascii="Calibri" w:eastAsia="Times New Roman" w:hAnsi="Calibri" w:cs="Calibri"/>
          <w:color w:val="343434"/>
          <w:kern w:val="0"/>
          <w:sz w:val="16"/>
          <w:szCs w:val="16"/>
          <w14:ligatures w14:val="none"/>
        </w:rPr>
        <w:t>This Release shall be governed by and construed under the laws of the State of Texas. The state courts of the State of Texas in Hunt County and, if the jurisdictional prerequisites exist at the time, the United States District Court, shall have sole and exclusive jurisdiction to hear and determine any dispute or controversy arising under or concerning this Release</w:t>
      </w:r>
      <w:r w:rsidRPr="00F77091">
        <w:rPr>
          <w:rFonts w:ascii="Calibri" w:eastAsia="Calibri" w:hAnsi="Calibri" w:cs="Calibri"/>
          <w:kern w:val="0"/>
          <w:sz w:val="18"/>
          <w:szCs w:val="18"/>
          <w14:ligatures w14:val="none"/>
        </w:rPr>
        <w:t xml:space="preserve">. </w:t>
      </w:r>
    </w:p>
    <w:p w14:paraId="456DB2FB" w14:textId="3506578B" w:rsidR="00F77091" w:rsidRDefault="00F77091" w:rsidP="003C015A">
      <w:pPr>
        <w:spacing w:after="0" w:line="240" w:lineRule="auto"/>
        <w:jc w:val="both"/>
        <w:rPr>
          <w:rFonts w:ascii="Calibri" w:eastAsia="Calibri" w:hAnsi="Calibri" w:cs="Calibri"/>
          <w:b/>
          <w:kern w:val="0"/>
          <w14:ligatures w14:val="none"/>
        </w:rPr>
      </w:pPr>
      <w:r w:rsidRPr="00F77091">
        <w:rPr>
          <w:rFonts w:ascii="Calibri" w:eastAsia="Times New Roman" w:hAnsi="Calibri" w:cs="Calibri"/>
          <w:b/>
          <w:bCs/>
          <w:color w:val="343434"/>
          <w:kern w:val="0"/>
          <w:sz w:val="20"/>
          <w:szCs w:val="20"/>
          <w:u w:val="single"/>
          <w14:ligatures w14:val="none"/>
        </w:rPr>
        <w:t>ACKNOWLEDGEMENT AND ACCEPTANCE</w:t>
      </w:r>
      <w:r w:rsidRPr="00F77091">
        <w:rPr>
          <w:rFonts w:ascii="Calibri" w:eastAsia="Times New Roman" w:hAnsi="Calibri" w:cs="Calibri"/>
          <w:b/>
          <w:bCs/>
          <w:color w:val="343434"/>
          <w:kern w:val="0"/>
          <w:sz w:val="16"/>
          <w:szCs w:val="16"/>
          <w:u w:val="single"/>
          <w14:ligatures w14:val="none"/>
        </w:rPr>
        <w:t>:</w:t>
      </w:r>
      <w:r w:rsidRPr="00F77091">
        <w:rPr>
          <w:rFonts w:ascii="Calibri" w:eastAsia="Times New Roman" w:hAnsi="Calibri" w:cs="Calibri"/>
          <w:color w:val="343434"/>
          <w:kern w:val="0"/>
          <w:sz w:val="16"/>
          <w:szCs w:val="16"/>
          <w14:ligatures w14:val="none"/>
        </w:rPr>
        <w:t xml:space="preserve"> By execution below, Participant and/or Participant’s guardian acknowledge that Participant is least 18 years old, (or Participant’s guardian) and has the right and ability to consent to the terms herein, and further, that such signer has and is authorized and able to sign as indicated below. The signer below has read, understood, and agrees to the terms and conditions of this Release. In the event that any provision of this Release conflicts with the law under which this Release is to be construed or if any such provision(s) is held invalid, such provision(s) will be deemed to be restated to reflect as nearly as possible the original intentions of the parties in accordance with applicable law, and the remainder of this Release will remain in full force and effect</w:t>
      </w:r>
      <w:r w:rsidRPr="00F77091">
        <w:rPr>
          <w:rFonts w:ascii="Calibri" w:eastAsia="Calibri" w:hAnsi="Calibri" w:cs="Calibri"/>
          <w:kern w:val="0"/>
          <w:sz w:val="16"/>
          <w:szCs w:val="16"/>
          <w14:ligatures w14:val="none"/>
        </w:rPr>
        <w:t xml:space="preserve">. Participant is aware that Participant is releasing certain legal rights that Participant otherwise may have and enters into this Release of Participant’s own free will. </w:t>
      </w:r>
    </w:p>
    <w:p w14:paraId="0545FF46" w14:textId="54D689B4" w:rsidR="00F77091" w:rsidRDefault="00F77091" w:rsidP="00F77091">
      <w:pPr>
        <w:spacing w:after="0" w:line="240" w:lineRule="auto"/>
        <w:jc w:val="center"/>
      </w:pPr>
      <w:r w:rsidRPr="00F77091">
        <w:rPr>
          <w:rFonts w:ascii="Calibri" w:eastAsia="Calibri" w:hAnsi="Calibri" w:cs="Calibri"/>
          <w:b/>
          <w:kern w:val="0"/>
          <w14:ligatures w14:val="none"/>
        </w:rPr>
        <w:t>THIS IS A RELEASE OF LIABILITY. DO NOT SIGN THIS RELEASE IF YOU DO NOT UNDERSTAND OR DO NOT AGREE WITH ITS TERMS AND CONDITIONS.</w:t>
      </w:r>
    </w:p>
    <w:p w14:paraId="78BD1CE1" w14:textId="77777777" w:rsidR="00F77091" w:rsidRDefault="00F77091" w:rsidP="00DA0F94"/>
    <w:p w14:paraId="630EDC9C" w14:textId="695EE67C" w:rsidR="00DA0F94" w:rsidRPr="00DA0F94" w:rsidRDefault="00DA0F94" w:rsidP="00DA0F94">
      <w:r w:rsidRPr="00DA0F94">
        <w:t>Printed Name of Handler: ___________________________________________________________</w:t>
      </w:r>
    </w:p>
    <w:p w14:paraId="4C3242D5" w14:textId="77777777" w:rsidR="00DA0F94" w:rsidRPr="00DA0F94" w:rsidRDefault="00DA0F94" w:rsidP="00DA0F94">
      <w:r w:rsidRPr="00DA0F94">
        <w:t>Signature: ________________________________________________________DATE_____________</w:t>
      </w:r>
    </w:p>
    <w:sectPr w:rsidR="00DA0F94" w:rsidRPr="00DA0F94" w:rsidSect="00F822F2">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2A96" w14:textId="77777777" w:rsidR="0027324F" w:rsidRDefault="0027324F" w:rsidP="0027324F">
      <w:pPr>
        <w:spacing w:after="0" w:line="240" w:lineRule="auto"/>
      </w:pPr>
      <w:r>
        <w:separator/>
      </w:r>
    </w:p>
  </w:endnote>
  <w:endnote w:type="continuationSeparator" w:id="0">
    <w:p w14:paraId="11818CB3" w14:textId="77777777" w:rsidR="0027324F" w:rsidRDefault="0027324F" w:rsidP="0027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BA22" w14:textId="77777777" w:rsidR="0027324F" w:rsidRDefault="0027324F" w:rsidP="0027324F">
      <w:pPr>
        <w:spacing w:after="0" w:line="240" w:lineRule="auto"/>
      </w:pPr>
      <w:r>
        <w:separator/>
      </w:r>
    </w:p>
  </w:footnote>
  <w:footnote w:type="continuationSeparator" w:id="0">
    <w:p w14:paraId="525457C8" w14:textId="77777777" w:rsidR="0027324F" w:rsidRDefault="0027324F" w:rsidP="0027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3CD1" w14:textId="77777777" w:rsidR="0027324F" w:rsidRDefault="0027324F" w:rsidP="0027324F">
    <w:pPr>
      <w:pStyle w:val="NoSpacing"/>
      <w:jc w:val="center"/>
    </w:pPr>
  </w:p>
  <w:p w14:paraId="631DC585" w14:textId="3C4AD75F" w:rsidR="0027324F" w:rsidRPr="00DA0F94" w:rsidRDefault="0027324F" w:rsidP="0027324F">
    <w:pPr>
      <w:pStyle w:val="NoSpacing"/>
      <w:jc w:val="center"/>
    </w:pPr>
    <w:r w:rsidRPr="00DA0F94">
      <w:t>Longhorn Arena, 301 Interstate 30, Greenville, Texas</w:t>
    </w:r>
  </w:p>
  <w:p w14:paraId="082F5E54" w14:textId="77777777" w:rsidR="0027324F" w:rsidRDefault="0027324F" w:rsidP="0027324F">
    <w:pPr>
      <w:pStyle w:val="NoSpacing"/>
      <w:jc w:val="center"/>
    </w:pPr>
    <w:r w:rsidRPr="00DA0F94">
      <w:t>(903)287-9501</w:t>
    </w:r>
  </w:p>
  <w:p w14:paraId="1C427C48" w14:textId="77777777" w:rsidR="0027324F" w:rsidRPr="00DA0F94" w:rsidRDefault="0027324F" w:rsidP="0027324F">
    <w:pPr>
      <w:pStyle w:val="NoSpacing"/>
      <w:jc w:val="center"/>
    </w:pPr>
  </w:p>
  <w:p w14:paraId="16299ABD" w14:textId="7B6AE794" w:rsidR="0027324F" w:rsidRDefault="0027324F" w:rsidP="0027324F">
    <w:pPr>
      <w:jc w:val="center"/>
    </w:pPr>
    <w:r>
      <w:rPr>
        <w:b/>
        <w:bCs/>
      </w:rPr>
      <w:t xml:space="preserve">DATE: </w:t>
    </w:r>
    <w:r w:rsidRPr="00DA0F94">
      <w:rPr>
        <w:b/>
        <w:bCs/>
      </w:rPr>
      <w:t>_________________________________,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A30"/>
    <w:multiLevelType w:val="multilevel"/>
    <w:tmpl w:val="C310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B79C9"/>
    <w:multiLevelType w:val="multilevel"/>
    <w:tmpl w:val="BD1E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45ACC"/>
    <w:multiLevelType w:val="multilevel"/>
    <w:tmpl w:val="38AED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8C1841"/>
    <w:multiLevelType w:val="multilevel"/>
    <w:tmpl w:val="63AE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150882">
    <w:abstractNumId w:val="1"/>
  </w:num>
  <w:num w:numId="2" w16cid:durableId="2068332367">
    <w:abstractNumId w:val="2"/>
  </w:num>
  <w:num w:numId="3" w16cid:durableId="510148369">
    <w:abstractNumId w:val="3"/>
  </w:num>
  <w:num w:numId="4" w16cid:durableId="27664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94"/>
    <w:rsid w:val="00006C33"/>
    <w:rsid w:val="001F5C3C"/>
    <w:rsid w:val="00236D69"/>
    <w:rsid w:val="0027324F"/>
    <w:rsid w:val="003C015A"/>
    <w:rsid w:val="003C1215"/>
    <w:rsid w:val="004B5239"/>
    <w:rsid w:val="004D5D9A"/>
    <w:rsid w:val="00522350"/>
    <w:rsid w:val="005410D9"/>
    <w:rsid w:val="00640D01"/>
    <w:rsid w:val="00DA0F94"/>
    <w:rsid w:val="00F77091"/>
    <w:rsid w:val="00F8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EB698"/>
  <w15:chartTrackingRefBased/>
  <w15:docId w15:val="{32E8BACE-1C94-4E1A-90C5-6927E34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324F"/>
    <w:pPr>
      <w:spacing w:after="0" w:line="240" w:lineRule="auto"/>
    </w:pPr>
  </w:style>
  <w:style w:type="paragraph" w:styleId="Header">
    <w:name w:val="header"/>
    <w:basedOn w:val="Normal"/>
    <w:link w:val="HeaderChar"/>
    <w:uiPriority w:val="99"/>
    <w:unhideWhenUsed/>
    <w:rsid w:val="0027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24F"/>
  </w:style>
  <w:style w:type="paragraph" w:styleId="Footer">
    <w:name w:val="footer"/>
    <w:basedOn w:val="Normal"/>
    <w:link w:val="FooterChar"/>
    <w:uiPriority w:val="99"/>
    <w:unhideWhenUsed/>
    <w:rsid w:val="0027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24F"/>
  </w:style>
  <w:style w:type="paragraph" w:styleId="NormalWeb">
    <w:name w:val="Normal (Web)"/>
    <w:basedOn w:val="Normal"/>
    <w:uiPriority w:val="99"/>
    <w:semiHidden/>
    <w:unhideWhenUsed/>
    <w:rsid w:val="00522350"/>
    <w:rPr>
      <w:rFonts w:ascii="Times New Roman" w:hAnsi="Times New Roman" w:cs="Times New Roman"/>
      <w:sz w:val="24"/>
      <w:szCs w:val="24"/>
    </w:rPr>
  </w:style>
  <w:style w:type="character" w:styleId="Hyperlink">
    <w:name w:val="Hyperlink"/>
    <w:basedOn w:val="DefaultParagraphFont"/>
    <w:uiPriority w:val="99"/>
    <w:unhideWhenUsed/>
    <w:rsid w:val="00522350"/>
    <w:rPr>
      <w:color w:val="0563C1" w:themeColor="hyperlink"/>
      <w:u w:val="single"/>
    </w:rPr>
  </w:style>
  <w:style w:type="character" w:styleId="UnresolvedMention">
    <w:name w:val="Unresolved Mention"/>
    <w:basedOn w:val="DefaultParagraphFont"/>
    <w:uiPriority w:val="99"/>
    <w:semiHidden/>
    <w:unhideWhenUsed/>
    <w:rsid w:val="00522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3428">
      <w:bodyDiv w:val="1"/>
      <w:marLeft w:val="0"/>
      <w:marRight w:val="0"/>
      <w:marTop w:val="0"/>
      <w:marBottom w:val="0"/>
      <w:divBdr>
        <w:top w:val="none" w:sz="0" w:space="0" w:color="auto"/>
        <w:left w:val="none" w:sz="0" w:space="0" w:color="auto"/>
        <w:bottom w:val="none" w:sz="0" w:space="0" w:color="auto"/>
        <w:right w:val="none" w:sz="0" w:space="0" w:color="auto"/>
      </w:divBdr>
    </w:div>
    <w:div w:id="526672941">
      <w:bodyDiv w:val="1"/>
      <w:marLeft w:val="0"/>
      <w:marRight w:val="0"/>
      <w:marTop w:val="0"/>
      <w:marBottom w:val="0"/>
      <w:divBdr>
        <w:top w:val="none" w:sz="0" w:space="0" w:color="auto"/>
        <w:left w:val="none" w:sz="0" w:space="0" w:color="auto"/>
        <w:bottom w:val="none" w:sz="0" w:space="0" w:color="auto"/>
        <w:right w:val="none" w:sz="0" w:space="0" w:color="auto"/>
      </w:divBdr>
      <w:divsChild>
        <w:div w:id="783118034">
          <w:marLeft w:val="0"/>
          <w:marRight w:val="0"/>
          <w:marTop w:val="0"/>
          <w:marBottom w:val="0"/>
          <w:divBdr>
            <w:top w:val="none" w:sz="0" w:space="0" w:color="auto"/>
            <w:left w:val="none" w:sz="0" w:space="0" w:color="auto"/>
            <w:bottom w:val="none" w:sz="0" w:space="0" w:color="auto"/>
            <w:right w:val="none" w:sz="0" w:space="0" w:color="auto"/>
          </w:divBdr>
        </w:div>
      </w:divsChild>
    </w:div>
    <w:div w:id="650600602">
      <w:bodyDiv w:val="1"/>
      <w:marLeft w:val="0"/>
      <w:marRight w:val="0"/>
      <w:marTop w:val="0"/>
      <w:marBottom w:val="0"/>
      <w:divBdr>
        <w:top w:val="none" w:sz="0" w:space="0" w:color="auto"/>
        <w:left w:val="none" w:sz="0" w:space="0" w:color="auto"/>
        <w:bottom w:val="none" w:sz="0" w:space="0" w:color="auto"/>
        <w:right w:val="none" w:sz="0" w:space="0" w:color="auto"/>
      </w:divBdr>
    </w:div>
    <w:div w:id="662507304">
      <w:bodyDiv w:val="1"/>
      <w:marLeft w:val="0"/>
      <w:marRight w:val="0"/>
      <w:marTop w:val="0"/>
      <w:marBottom w:val="0"/>
      <w:divBdr>
        <w:top w:val="none" w:sz="0" w:space="0" w:color="auto"/>
        <w:left w:val="none" w:sz="0" w:space="0" w:color="auto"/>
        <w:bottom w:val="none" w:sz="0" w:space="0" w:color="auto"/>
        <w:right w:val="none" w:sz="0" w:space="0" w:color="auto"/>
      </w:divBdr>
      <w:divsChild>
        <w:div w:id="1052925783">
          <w:marLeft w:val="0"/>
          <w:marRight w:val="0"/>
          <w:marTop w:val="0"/>
          <w:marBottom w:val="0"/>
          <w:divBdr>
            <w:top w:val="none" w:sz="0" w:space="0" w:color="auto"/>
            <w:left w:val="none" w:sz="0" w:space="0" w:color="auto"/>
            <w:bottom w:val="none" w:sz="0" w:space="0" w:color="auto"/>
            <w:right w:val="none" w:sz="0" w:space="0" w:color="auto"/>
          </w:divBdr>
        </w:div>
      </w:divsChild>
    </w:div>
    <w:div w:id="827357822">
      <w:bodyDiv w:val="1"/>
      <w:marLeft w:val="0"/>
      <w:marRight w:val="0"/>
      <w:marTop w:val="0"/>
      <w:marBottom w:val="0"/>
      <w:divBdr>
        <w:top w:val="none" w:sz="0" w:space="0" w:color="auto"/>
        <w:left w:val="none" w:sz="0" w:space="0" w:color="auto"/>
        <w:bottom w:val="none" w:sz="0" w:space="0" w:color="auto"/>
        <w:right w:val="none" w:sz="0" w:space="0" w:color="auto"/>
      </w:divBdr>
    </w:div>
    <w:div w:id="916205672">
      <w:bodyDiv w:val="1"/>
      <w:marLeft w:val="0"/>
      <w:marRight w:val="0"/>
      <w:marTop w:val="0"/>
      <w:marBottom w:val="0"/>
      <w:divBdr>
        <w:top w:val="none" w:sz="0" w:space="0" w:color="auto"/>
        <w:left w:val="none" w:sz="0" w:space="0" w:color="auto"/>
        <w:bottom w:val="none" w:sz="0" w:space="0" w:color="auto"/>
        <w:right w:val="none" w:sz="0" w:space="0" w:color="auto"/>
      </w:divBdr>
    </w:div>
    <w:div w:id="1467820041">
      <w:bodyDiv w:val="1"/>
      <w:marLeft w:val="0"/>
      <w:marRight w:val="0"/>
      <w:marTop w:val="0"/>
      <w:marBottom w:val="0"/>
      <w:divBdr>
        <w:top w:val="none" w:sz="0" w:space="0" w:color="auto"/>
        <w:left w:val="none" w:sz="0" w:space="0" w:color="auto"/>
        <w:bottom w:val="none" w:sz="0" w:space="0" w:color="auto"/>
        <w:right w:val="none" w:sz="0" w:space="0" w:color="auto"/>
      </w:divBdr>
      <w:divsChild>
        <w:div w:id="601649035">
          <w:marLeft w:val="0"/>
          <w:marRight w:val="0"/>
          <w:marTop w:val="0"/>
          <w:marBottom w:val="0"/>
          <w:divBdr>
            <w:top w:val="none" w:sz="0" w:space="0" w:color="auto"/>
            <w:left w:val="none" w:sz="0" w:space="0" w:color="auto"/>
            <w:bottom w:val="none" w:sz="0" w:space="0" w:color="auto"/>
            <w:right w:val="none" w:sz="0" w:space="0" w:color="auto"/>
          </w:divBdr>
        </w:div>
      </w:divsChild>
    </w:div>
    <w:div w:id="1632710932">
      <w:bodyDiv w:val="1"/>
      <w:marLeft w:val="0"/>
      <w:marRight w:val="0"/>
      <w:marTop w:val="0"/>
      <w:marBottom w:val="0"/>
      <w:divBdr>
        <w:top w:val="none" w:sz="0" w:space="0" w:color="auto"/>
        <w:left w:val="none" w:sz="0" w:space="0" w:color="auto"/>
        <w:bottom w:val="none" w:sz="0" w:space="0" w:color="auto"/>
        <w:right w:val="none" w:sz="0" w:space="0" w:color="auto"/>
      </w:divBdr>
    </w:div>
    <w:div w:id="2050378373">
      <w:bodyDiv w:val="1"/>
      <w:marLeft w:val="0"/>
      <w:marRight w:val="0"/>
      <w:marTop w:val="0"/>
      <w:marBottom w:val="0"/>
      <w:divBdr>
        <w:top w:val="none" w:sz="0" w:space="0" w:color="auto"/>
        <w:left w:val="none" w:sz="0" w:space="0" w:color="auto"/>
        <w:bottom w:val="none" w:sz="0" w:space="0" w:color="auto"/>
        <w:right w:val="none" w:sz="0" w:space="0" w:color="auto"/>
      </w:divBdr>
      <w:divsChild>
        <w:div w:id="176213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Meeks</dc:creator>
  <cp:keywords/>
  <dc:description/>
  <cp:lastModifiedBy>Karla Meeks</cp:lastModifiedBy>
  <cp:revision>2</cp:revision>
  <cp:lastPrinted>2023-05-24T18:52:00Z</cp:lastPrinted>
  <dcterms:created xsi:type="dcterms:W3CDTF">2023-07-31T21:18:00Z</dcterms:created>
  <dcterms:modified xsi:type="dcterms:W3CDTF">2023-07-31T21:18:00Z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b8036be7-3595-4699-8461-31ec66c30a19</vt:lpwstr>
  </property>
</Properties>
</file>